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7030" w14:textId="77777777" w:rsidR="00D039D3" w:rsidRDefault="00D039D3" w:rsidP="00D039D3">
      <w:pPr>
        <w:jc w:val="both"/>
        <w:rPr>
          <w:rFonts w:ascii="Arial" w:hAnsi="Arial" w:cs="Arial"/>
          <w:b/>
          <w:sz w:val="24"/>
          <w:szCs w:val="20"/>
        </w:rPr>
      </w:pPr>
    </w:p>
    <w:p w14:paraId="0A97FB34" w14:textId="73B40EED" w:rsidR="00467F41" w:rsidRPr="0081575E" w:rsidRDefault="0081575E" w:rsidP="00695E09">
      <w:pPr>
        <w:rPr>
          <w:rFonts w:ascii="Arial" w:hAnsi="Arial" w:cs="Arial"/>
          <w:b/>
          <w:color w:val="C00000"/>
          <w:sz w:val="32"/>
          <w:szCs w:val="20"/>
        </w:rPr>
      </w:pPr>
      <w:r>
        <w:rPr>
          <w:rFonts w:ascii="Arial" w:hAnsi="Arial" w:cs="Arial"/>
          <w:b/>
          <w:color w:val="C00000"/>
          <w:sz w:val="32"/>
          <w:szCs w:val="20"/>
        </w:rPr>
        <w:t xml:space="preserve">Nadácia </w:t>
      </w:r>
      <w:r w:rsidR="009A3470">
        <w:rPr>
          <w:rFonts w:ascii="Arial" w:hAnsi="Arial" w:cs="Arial"/>
          <w:b/>
          <w:color w:val="C00000"/>
          <w:sz w:val="32"/>
          <w:szCs w:val="20"/>
        </w:rPr>
        <w:t>P</w:t>
      </w:r>
      <w:r>
        <w:rPr>
          <w:rFonts w:ascii="Arial" w:hAnsi="Arial" w:cs="Arial"/>
          <w:b/>
          <w:color w:val="C00000"/>
          <w:sz w:val="32"/>
          <w:szCs w:val="20"/>
        </w:rPr>
        <w:t>ontis spúšťa</w:t>
      </w:r>
      <w:r w:rsidRPr="0081575E">
        <w:rPr>
          <w:rFonts w:ascii="Arial" w:hAnsi="Arial" w:cs="Arial"/>
          <w:b/>
          <w:color w:val="C00000"/>
          <w:sz w:val="32"/>
          <w:szCs w:val="20"/>
        </w:rPr>
        <w:t xml:space="preserve"> </w:t>
      </w:r>
      <w:r w:rsidR="00467F41" w:rsidRPr="0081575E">
        <w:rPr>
          <w:rFonts w:ascii="Arial" w:hAnsi="Arial" w:cs="Arial"/>
          <w:b/>
          <w:color w:val="C00000"/>
          <w:sz w:val="32"/>
          <w:szCs w:val="20"/>
        </w:rPr>
        <w:t>prvé filantropické poradenstvo na Slovensku</w:t>
      </w:r>
    </w:p>
    <w:p w14:paraId="7B94ACD0" w14:textId="4895866E" w:rsidR="00D039D3" w:rsidRPr="0081575E" w:rsidRDefault="00C0253A" w:rsidP="00695E09">
      <w:pPr>
        <w:rPr>
          <w:rFonts w:ascii="Arial" w:hAnsi="Arial" w:cs="Arial"/>
          <w:b/>
          <w:color w:val="C00000"/>
          <w:sz w:val="24"/>
          <w:szCs w:val="20"/>
        </w:rPr>
      </w:pPr>
      <w:r>
        <w:rPr>
          <w:rFonts w:ascii="Arial" w:hAnsi="Arial" w:cs="Arial"/>
          <w:b/>
          <w:color w:val="C00000"/>
          <w:sz w:val="24"/>
          <w:szCs w:val="20"/>
        </w:rPr>
        <w:t xml:space="preserve">Služba </w:t>
      </w:r>
      <w:r w:rsidR="00540364" w:rsidRPr="0081575E">
        <w:rPr>
          <w:rFonts w:ascii="Arial" w:hAnsi="Arial" w:cs="Arial"/>
          <w:b/>
          <w:color w:val="C00000"/>
          <w:sz w:val="24"/>
          <w:szCs w:val="20"/>
        </w:rPr>
        <w:t>Impact Philanthropy</w:t>
      </w:r>
      <w:r w:rsidR="00467F41" w:rsidRPr="0081575E">
        <w:rPr>
          <w:rFonts w:ascii="Arial" w:hAnsi="Arial" w:cs="Arial"/>
          <w:b/>
          <w:color w:val="C00000"/>
          <w:sz w:val="24"/>
          <w:szCs w:val="20"/>
        </w:rPr>
        <w:t xml:space="preserve"> umožní </w:t>
      </w:r>
      <w:r w:rsidR="00540364" w:rsidRPr="0081575E">
        <w:rPr>
          <w:rFonts w:ascii="Arial" w:hAnsi="Arial" w:cs="Arial"/>
          <w:b/>
          <w:color w:val="C00000"/>
          <w:sz w:val="24"/>
          <w:szCs w:val="20"/>
        </w:rPr>
        <w:t xml:space="preserve">filantropom a filantropkám </w:t>
      </w:r>
      <w:r w:rsidR="002B7197" w:rsidRPr="0081575E">
        <w:rPr>
          <w:rFonts w:ascii="Arial" w:hAnsi="Arial" w:cs="Arial"/>
          <w:b/>
          <w:color w:val="C00000"/>
          <w:sz w:val="24"/>
          <w:szCs w:val="20"/>
        </w:rPr>
        <w:t xml:space="preserve">pomáhať </w:t>
      </w:r>
      <w:r w:rsidR="00467F41" w:rsidRPr="0081575E">
        <w:rPr>
          <w:rFonts w:ascii="Arial" w:hAnsi="Arial" w:cs="Arial"/>
          <w:b/>
          <w:color w:val="C00000"/>
          <w:sz w:val="24"/>
          <w:szCs w:val="20"/>
        </w:rPr>
        <w:t>efektívnejšie</w:t>
      </w:r>
    </w:p>
    <w:p w14:paraId="18C6149A" w14:textId="19EF6DFD" w:rsidR="002857D5" w:rsidRPr="00E2186E" w:rsidRDefault="00D039D3" w:rsidP="00E2186E">
      <w:pPr>
        <w:jc w:val="both"/>
        <w:rPr>
          <w:rFonts w:ascii="Arial" w:hAnsi="Arial" w:cs="Arial"/>
          <w:b/>
          <w:sz w:val="20"/>
          <w:szCs w:val="20"/>
        </w:rPr>
      </w:pPr>
      <w:r w:rsidRPr="00155FD3">
        <w:rPr>
          <w:rFonts w:ascii="Arial" w:hAnsi="Arial" w:cs="Arial"/>
          <w:sz w:val="20"/>
          <w:szCs w:val="20"/>
        </w:rPr>
        <w:t>Bratislava</w:t>
      </w:r>
      <w:r>
        <w:rPr>
          <w:rFonts w:ascii="Arial" w:hAnsi="Arial" w:cs="Arial"/>
          <w:sz w:val="20"/>
          <w:szCs w:val="20"/>
        </w:rPr>
        <w:t>,</w:t>
      </w:r>
      <w:r w:rsidR="002857D5">
        <w:rPr>
          <w:rFonts w:ascii="Arial" w:hAnsi="Arial" w:cs="Arial"/>
          <w:sz w:val="20"/>
          <w:szCs w:val="20"/>
        </w:rPr>
        <w:t xml:space="preserve"> 21. októbra</w:t>
      </w:r>
      <w:r w:rsidRPr="0081513D">
        <w:rPr>
          <w:rFonts w:ascii="Arial" w:hAnsi="Arial" w:cs="Arial"/>
          <w:sz w:val="20"/>
          <w:szCs w:val="20"/>
        </w:rPr>
        <w:t xml:space="preserve"> 2021</w:t>
      </w:r>
      <w:r w:rsidRPr="0081575E">
        <w:rPr>
          <w:rFonts w:ascii="Arial" w:hAnsi="Arial" w:cs="Arial"/>
          <w:sz w:val="20"/>
          <w:szCs w:val="20"/>
        </w:rPr>
        <w:t xml:space="preserve"> –</w:t>
      </w:r>
      <w:r w:rsidRPr="00ED6FB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2857D5" w:rsidRPr="002857D5">
        <w:rPr>
          <w:rFonts w:ascii="Arial" w:hAnsi="Arial" w:cs="Arial"/>
          <w:b/>
          <w:sz w:val="20"/>
          <w:szCs w:val="20"/>
        </w:rPr>
        <w:t xml:space="preserve">Nadácia Pontis spúšťa prvé profesionálne filantropické poradenstvo na Slovensku. Služba je určená </w:t>
      </w:r>
      <w:r w:rsidR="0081575E">
        <w:rPr>
          <w:rFonts w:ascii="Arial" w:hAnsi="Arial" w:cs="Arial"/>
          <w:b/>
          <w:sz w:val="20"/>
          <w:szCs w:val="20"/>
        </w:rPr>
        <w:t xml:space="preserve">jednotlivcom – </w:t>
      </w:r>
      <w:r w:rsidR="00540364">
        <w:rPr>
          <w:rFonts w:ascii="Arial" w:hAnsi="Arial" w:cs="Arial"/>
          <w:b/>
          <w:sz w:val="20"/>
          <w:szCs w:val="20"/>
        </w:rPr>
        <w:t>filantropom a filantropkám</w:t>
      </w:r>
      <w:r w:rsidR="002857D5" w:rsidRPr="002857D5">
        <w:rPr>
          <w:rFonts w:ascii="Arial" w:hAnsi="Arial" w:cs="Arial"/>
          <w:b/>
          <w:sz w:val="20"/>
          <w:szCs w:val="20"/>
        </w:rPr>
        <w:t>, ktorí chcú mať pri pomáhaní čo najväčší dopad. Profes</w:t>
      </w:r>
      <w:r w:rsidR="0003712B">
        <w:rPr>
          <w:rFonts w:ascii="Arial" w:hAnsi="Arial" w:cs="Arial"/>
          <w:b/>
          <w:sz w:val="20"/>
          <w:szCs w:val="20"/>
        </w:rPr>
        <w:t>ionáli z Impact Philanthropy</w:t>
      </w:r>
      <w:r w:rsidR="002857D5" w:rsidRPr="002857D5">
        <w:rPr>
          <w:rFonts w:ascii="Arial" w:hAnsi="Arial" w:cs="Arial"/>
          <w:b/>
          <w:sz w:val="20"/>
          <w:szCs w:val="20"/>
        </w:rPr>
        <w:t xml:space="preserve"> </w:t>
      </w:r>
      <w:r w:rsidR="00540364">
        <w:rPr>
          <w:rFonts w:ascii="Arial" w:hAnsi="Arial" w:cs="Arial"/>
          <w:b/>
          <w:sz w:val="20"/>
          <w:szCs w:val="20"/>
        </w:rPr>
        <w:t xml:space="preserve">im </w:t>
      </w:r>
      <w:r w:rsidR="002857D5" w:rsidRPr="002857D5">
        <w:rPr>
          <w:rFonts w:ascii="Arial" w:hAnsi="Arial" w:cs="Arial"/>
          <w:b/>
          <w:sz w:val="20"/>
          <w:szCs w:val="20"/>
        </w:rPr>
        <w:t>pomôžu zorientovať sa v slovenskom občianskom sektore, vytypovať organizácie, ktoré st</w:t>
      </w:r>
      <w:r w:rsidR="0052181C">
        <w:rPr>
          <w:rFonts w:ascii="Arial" w:hAnsi="Arial" w:cs="Arial"/>
          <w:b/>
          <w:sz w:val="20"/>
          <w:szCs w:val="20"/>
        </w:rPr>
        <w:t>oja za podporu, a budú ich sprevádzať na ich vlastnej</w:t>
      </w:r>
      <w:r w:rsidR="002857D5">
        <w:rPr>
          <w:rFonts w:ascii="Arial" w:hAnsi="Arial" w:cs="Arial"/>
          <w:b/>
          <w:sz w:val="20"/>
          <w:szCs w:val="20"/>
        </w:rPr>
        <w:t xml:space="preserve"> filantropickej ceste.</w:t>
      </w:r>
      <w:r w:rsidR="00E2186E">
        <w:rPr>
          <w:rFonts w:ascii="Arial" w:hAnsi="Arial" w:cs="Arial"/>
          <w:b/>
          <w:sz w:val="20"/>
          <w:szCs w:val="20"/>
        </w:rPr>
        <w:t xml:space="preserve"> </w:t>
      </w:r>
      <w:r w:rsidR="00E2186E" w:rsidRPr="00E2186E">
        <w:rPr>
          <w:rFonts w:ascii="Arial" w:hAnsi="Arial" w:cs="Arial"/>
          <w:b/>
          <w:sz w:val="20"/>
          <w:szCs w:val="20"/>
        </w:rPr>
        <w:t xml:space="preserve">Podľa </w:t>
      </w:r>
      <w:proofErr w:type="spellStart"/>
      <w:r w:rsidR="00E2186E" w:rsidRPr="00E2186E">
        <w:rPr>
          <w:rFonts w:ascii="Arial" w:hAnsi="Arial" w:cs="Arial"/>
          <w:b/>
          <w:sz w:val="20"/>
          <w:szCs w:val="20"/>
        </w:rPr>
        <w:t>Social</w:t>
      </w:r>
      <w:proofErr w:type="spellEnd"/>
      <w:r w:rsidR="00E2186E" w:rsidRPr="00E218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2186E" w:rsidRPr="00E2186E">
        <w:rPr>
          <w:rFonts w:ascii="Arial" w:hAnsi="Arial" w:cs="Arial"/>
          <w:b/>
          <w:sz w:val="20"/>
          <w:szCs w:val="20"/>
        </w:rPr>
        <w:t>Impact</w:t>
      </w:r>
      <w:proofErr w:type="spellEnd"/>
      <w:r w:rsidR="00E2186E" w:rsidRPr="00E2186E">
        <w:rPr>
          <w:rFonts w:ascii="Arial" w:hAnsi="Arial" w:cs="Arial"/>
          <w:b/>
          <w:sz w:val="20"/>
          <w:szCs w:val="20"/>
        </w:rPr>
        <w:t xml:space="preserve"> Alliance </w:t>
      </w:r>
      <w:proofErr w:type="spellStart"/>
      <w:r w:rsidR="00E2186E" w:rsidRPr="00E2186E">
        <w:rPr>
          <w:rFonts w:ascii="Arial" w:hAnsi="Arial" w:cs="Arial"/>
          <w:b/>
          <w:sz w:val="20"/>
          <w:szCs w:val="20"/>
        </w:rPr>
        <w:t>for</w:t>
      </w:r>
      <w:proofErr w:type="spellEnd"/>
      <w:r w:rsidR="00E2186E" w:rsidRPr="00E2186E">
        <w:rPr>
          <w:rFonts w:ascii="Arial" w:hAnsi="Arial" w:cs="Arial"/>
          <w:b/>
          <w:sz w:val="20"/>
          <w:szCs w:val="20"/>
        </w:rPr>
        <w:t xml:space="preserve"> CEE má filantropický potenciál Slovenska hodnotu 370 miliónov eur.</w:t>
      </w:r>
      <w:bookmarkEnd w:id="0"/>
    </w:p>
    <w:p w14:paraId="0E8E7457" w14:textId="5605F2F6" w:rsidR="002857D5" w:rsidRPr="002857D5" w:rsidRDefault="00975ECA" w:rsidP="002857D5">
      <w:pPr>
        <w:jc w:val="both"/>
        <w:rPr>
          <w:rFonts w:ascii="Arial" w:hAnsi="Arial" w:cs="Arial"/>
          <w:sz w:val="20"/>
          <w:szCs w:val="20"/>
        </w:rPr>
      </w:pPr>
      <w:r w:rsidRPr="000E31F2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880C3" wp14:editId="748E9A0D">
                <wp:simplePos x="0" y="0"/>
                <wp:positionH relativeFrom="margin">
                  <wp:posOffset>4015105</wp:posOffset>
                </wp:positionH>
                <wp:positionV relativeFrom="paragraph">
                  <wp:posOffset>5080</wp:posOffset>
                </wp:positionV>
                <wp:extent cx="2457450" cy="18288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9EA4" w14:textId="66481585" w:rsidR="000E31F2" w:rsidRPr="00753FA4" w:rsidRDefault="000E31F2" w:rsidP="000E31F2">
                            <w:pP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753FA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Služba Impact Philanthropy je určená budúcim</w:t>
                            </w:r>
                            <w:r w:rsidR="0036373C" w:rsidRPr="00753FA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,</w:t>
                            </w:r>
                            <w:r w:rsidR="00FB0D4E" w:rsidRPr="00753FA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ale </w:t>
                            </w:r>
                            <w:r w:rsidRPr="00753FA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aj</w:t>
                            </w:r>
                            <w:r w:rsidR="00FB0D4E" w:rsidRPr="00753FA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už</w:t>
                            </w:r>
                            <w:r w:rsidRPr="00753FA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aktívnym filantropom a filantropkám</w:t>
                            </w:r>
                            <w:r w:rsidR="0081575E" w:rsidRPr="00753FA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, ktorým pomôže:</w:t>
                            </w:r>
                          </w:p>
                          <w:p w14:paraId="497D5AAD" w14:textId="474B4054" w:rsidR="000E31F2" w:rsidRPr="00753FA4" w:rsidRDefault="00C0253A" w:rsidP="000E31F2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</w:t>
                            </w:r>
                            <w:r w:rsidR="000164A5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ytypovať organizácie</w:t>
                            </w:r>
                            <w:r w:rsidR="000E31F2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 ktoré stoja za podporu</w:t>
                            </w: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690C7696" w14:textId="2CEFC0C4" w:rsidR="000E31F2" w:rsidRPr="00753FA4" w:rsidRDefault="00C0253A" w:rsidP="000E31F2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</w:t>
                            </w:r>
                            <w:r w:rsidR="000164A5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ypracovať filantropickú stratégiu</w:t>
                            </w: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67114FE4" w14:textId="04C2E869" w:rsidR="000164A5" w:rsidRPr="00753FA4" w:rsidRDefault="00C0253A" w:rsidP="000E31F2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</w:t>
                            </w:r>
                            <w:r w:rsidR="000164A5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robiť audit doterajšej pomoci</w:t>
                            </w: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1E2E4D3C" w14:textId="445AC961" w:rsidR="000E31F2" w:rsidRPr="00753FA4" w:rsidRDefault="00C0253A" w:rsidP="000E31F2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z</w:t>
                            </w:r>
                            <w:r w:rsidR="005D407A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</w:t>
                            </w:r>
                            <w:r w:rsidR="000164A5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ložiť individuálny darcovský</w:t>
                            </w:r>
                            <w:r w:rsidR="005D407A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fond</w:t>
                            </w:r>
                            <w:r w:rsidR="000164A5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či nadáciu</w:t>
                            </w: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6B8FBEA9" w14:textId="64AB7616" w:rsidR="000E31F2" w:rsidRPr="00753FA4" w:rsidRDefault="00C0253A" w:rsidP="000164A5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</w:t>
                            </w:r>
                            <w:r w:rsidR="000164A5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erať</w:t>
                            </w:r>
                            <w:r w:rsidR="000E31F2"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dopad filantropických aktivít</w:t>
                            </w:r>
                            <w:r w:rsidRPr="00753F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80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6.15pt;margin-top:.4pt;width:193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">
                <v:textbox>
                  <w:txbxContent>
                    <w:p w14:paraId="12F99EA4" w14:textId="66481585" w:rsidR="000E31F2" w:rsidRPr="00753FA4" w:rsidRDefault="000E31F2" w:rsidP="000E31F2">
                      <w:pPr>
                        <w:rPr>
                          <w:rFonts w:ascii="Arial" w:hAnsi="Arial" w:cs="Arial"/>
                          <w:color w:val="C00000"/>
                          <w:sz w:val="18"/>
                          <w:szCs w:val="20"/>
                        </w:rPr>
                      </w:pPr>
                      <w:r w:rsidRPr="00753FA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Služba Impact Philanthropy je určená budúcim</w:t>
                      </w:r>
                      <w:r w:rsidR="0036373C" w:rsidRPr="00753FA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,</w:t>
                      </w:r>
                      <w:r w:rsidR="00FB0D4E" w:rsidRPr="00753FA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ale </w:t>
                      </w:r>
                      <w:r w:rsidRPr="00753FA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aj</w:t>
                      </w:r>
                      <w:r w:rsidR="00FB0D4E" w:rsidRPr="00753FA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už</w:t>
                      </w:r>
                      <w:r w:rsidRPr="00753FA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aktívnym filantropom a filantropkám</w:t>
                      </w:r>
                      <w:r w:rsidR="0081575E" w:rsidRPr="00753FA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, ktorým pomôže:</w:t>
                      </w:r>
                    </w:p>
                    <w:p w14:paraId="497D5AAD" w14:textId="474B4054" w:rsidR="000E31F2" w:rsidRPr="00753FA4" w:rsidRDefault="00C0253A" w:rsidP="000E31F2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v</w:t>
                      </w:r>
                      <w:r w:rsidR="000164A5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ytypovať organizácie</w:t>
                      </w:r>
                      <w:r w:rsidR="000E31F2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, ktoré stoja za podporu</w:t>
                      </w: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</w:p>
                    <w:p w14:paraId="690C7696" w14:textId="2CEFC0C4" w:rsidR="000E31F2" w:rsidRPr="00753FA4" w:rsidRDefault="00C0253A" w:rsidP="000E31F2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v</w:t>
                      </w:r>
                      <w:r w:rsidR="000164A5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ypracovať filantropickú stratégiu</w:t>
                      </w: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</w:p>
                    <w:p w14:paraId="67114FE4" w14:textId="04C2E869" w:rsidR="000164A5" w:rsidRPr="00753FA4" w:rsidRDefault="00C0253A" w:rsidP="000E31F2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u</w:t>
                      </w:r>
                      <w:r w:rsidR="000164A5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robiť audit doterajšej pomoci</w:t>
                      </w: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</w:p>
                    <w:p w14:paraId="1E2E4D3C" w14:textId="445AC961" w:rsidR="000E31F2" w:rsidRPr="00753FA4" w:rsidRDefault="00C0253A" w:rsidP="000E31F2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z</w:t>
                      </w:r>
                      <w:r w:rsidR="005D407A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a</w:t>
                      </w:r>
                      <w:r w:rsidR="000164A5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ložiť individuálny darcovský</w:t>
                      </w:r>
                      <w:r w:rsidR="005D407A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fond</w:t>
                      </w:r>
                      <w:r w:rsidR="000164A5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či nadáciu</w:t>
                      </w: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</w:p>
                    <w:p w14:paraId="6B8FBEA9" w14:textId="64AB7616" w:rsidR="000E31F2" w:rsidRPr="00753FA4" w:rsidRDefault="00C0253A" w:rsidP="000164A5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m</w:t>
                      </w:r>
                      <w:r w:rsidR="000164A5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erať</w:t>
                      </w:r>
                      <w:r w:rsidR="000E31F2"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dopad filantropických aktivít</w:t>
                      </w:r>
                      <w:r w:rsidRPr="00753FA4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653" w:rsidRPr="00752653">
        <w:rPr>
          <w:rFonts w:ascii="Arial" w:hAnsi="Arial" w:cs="Arial"/>
          <w:i/>
          <w:sz w:val="20"/>
          <w:szCs w:val="20"/>
        </w:rPr>
        <w:t>„</w:t>
      </w:r>
      <w:r w:rsidR="002857D5" w:rsidRPr="00752653">
        <w:rPr>
          <w:rFonts w:ascii="Arial" w:hAnsi="Arial" w:cs="Arial"/>
          <w:i/>
          <w:sz w:val="20"/>
          <w:szCs w:val="20"/>
        </w:rPr>
        <w:t>Moderná filantropia dnes už nie je iba vecou srdca a intuície, ale čoraz viac sa opiera aj o expertízu a výbornú znalosť prostredia. Stále platí, že niečo také intímne ako pomáhanie musí vychádzať najmä z nášho vnútra. Ak je však v centre pozornos</w:t>
      </w:r>
      <w:r w:rsidR="00752653" w:rsidRPr="00752653">
        <w:rPr>
          <w:rFonts w:ascii="Arial" w:hAnsi="Arial" w:cs="Arial"/>
          <w:i/>
          <w:sz w:val="20"/>
          <w:szCs w:val="20"/>
        </w:rPr>
        <w:t>ti dopad, iba nadšenie nestačí,“</w:t>
      </w:r>
      <w:r w:rsidR="00752653">
        <w:rPr>
          <w:rFonts w:ascii="Arial" w:hAnsi="Arial" w:cs="Arial"/>
          <w:sz w:val="20"/>
          <w:szCs w:val="20"/>
        </w:rPr>
        <w:t xml:space="preserve"> hovorí výkonná riaditeľka Nadácie Pontis Martina Kolesárová.</w:t>
      </w:r>
    </w:p>
    <w:p w14:paraId="2BAC95C4" w14:textId="7CD9336D" w:rsidR="0081575E" w:rsidRPr="002857D5" w:rsidRDefault="0081575E" w:rsidP="0081575E">
      <w:pPr>
        <w:jc w:val="both"/>
        <w:rPr>
          <w:rFonts w:ascii="Arial" w:hAnsi="Arial" w:cs="Arial"/>
          <w:sz w:val="20"/>
          <w:szCs w:val="20"/>
        </w:rPr>
      </w:pPr>
      <w:r w:rsidRPr="002857D5">
        <w:rPr>
          <w:rFonts w:ascii="Arial" w:hAnsi="Arial" w:cs="Arial"/>
          <w:sz w:val="20"/>
          <w:szCs w:val="20"/>
        </w:rPr>
        <w:t>Nadáci</w:t>
      </w:r>
      <w:r>
        <w:rPr>
          <w:rFonts w:ascii="Arial" w:hAnsi="Arial" w:cs="Arial"/>
          <w:sz w:val="20"/>
          <w:szCs w:val="20"/>
        </w:rPr>
        <w:t>a</w:t>
      </w:r>
      <w:r w:rsidRPr="002857D5">
        <w:rPr>
          <w:rFonts w:ascii="Arial" w:hAnsi="Arial" w:cs="Arial"/>
          <w:sz w:val="20"/>
          <w:szCs w:val="20"/>
        </w:rPr>
        <w:t xml:space="preserve"> Pontis má dlhoročné skúsenosti s individuálnou filantropiou aj so správou nadačných fondov najvýznamnejších firiem.</w:t>
      </w:r>
      <w:r>
        <w:rPr>
          <w:rFonts w:ascii="Arial" w:hAnsi="Arial" w:cs="Arial"/>
          <w:sz w:val="20"/>
          <w:szCs w:val="20"/>
        </w:rPr>
        <w:t xml:space="preserve"> </w:t>
      </w:r>
      <w:r w:rsidRPr="002857D5">
        <w:rPr>
          <w:rFonts w:ascii="Arial" w:hAnsi="Arial" w:cs="Arial"/>
          <w:sz w:val="20"/>
          <w:szCs w:val="20"/>
        </w:rPr>
        <w:t xml:space="preserve">V ostatných rokoch sa cez projekty </w:t>
      </w:r>
      <w:hyperlink r:id="rId7" w:history="1">
        <w:r w:rsidRPr="00E74C60">
          <w:rPr>
            <w:rStyle w:val="Hypertextovprepojenie"/>
            <w:rFonts w:ascii="Arial" w:hAnsi="Arial" w:cs="Arial"/>
            <w:color w:val="C00000"/>
            <w:sz w:val="20"/>
            <w:szCs w:val="20"/>
          </w:rPr>
          <w:t>Generácia 3.0</w:t>
        </w:r>
      </w:hyperlink>
      <w:r w:rsidRPr="002857D5">
        <w:rPr>
          <w:rFonts w:ascii="Arial" w:hAnsi="Arial" w:cs="Arial"/>
          <w:sz w:val="20"/>
          <w:szCs w:val="20"/>
        </w:rPr>
        <w:t xml:space="preserve"> a </w:t>
      </w:r>
      <w:hyperlink r:id="rId8" w:history="1">
        <w:r w:rsidRPr="00E74C60">
          <w:rPr>
            <w:rStyle w:val="Hypertextovprepojenie"/>
            <w:rFonts w:ascii="Arial" w:hAnsi="Arial" w:cs="Arial"/>
            <w:color w:val="C00000"/>
            <w:sz w:val="20"/>
            <w:szCs w:val="20"/>
          </w:rPr>
          <w:t>Budúcnosť INAK</w:t>
        </w:r>
      </w:hyperlink>
      <w:r w:rsidRPr="002857D5">
        <w:rPr>
          <w:rFonts w:ascii="Arial" w:hAnsi="Arial" w:cs="Arial"/>
          <w:sz w:val="20"/>
          <w:szCs w:val="20"/>
        </w:rPr>
        <w:t xml:space="preserve"> intenzívne ven</w:t>
      </w:r>
      <w:r>
        <w:rPr>
          <w:rFonts w:ascii="Arial" w:hAnsi="Arial" w:cs="Arial"/>
          <w:sz w:val="20"/>
          <w:szCs w:val="20"/>
        </w:rPr>
        <w:t xml:space="preserve">uje inováciám vo vzdelávaní. </w:t>
      </w:r>
    </w:p>
    <w:p w14:paraId="16FA56E6" w14:textId="67C6E784" w:rsidR="0081575E" w:rsidRPr="002857D5" w:rsidRDefault="0081575E" w:rsidP="00815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Svoje</w:t>
      </w:r>
      <w:r w:rsidRPr="002857D5">
        <w:rPr>
          <w:rFonts w:ascii="Arial" w:hAnsi="Arial" w:cs="Arial"/>
          <w:sz w:val="20"/>
          <w:szCs w:val="20"/>
        </w:rPr>
        <w:t xml:space="preserve"> know-how a ojedinelú znalosť slovenského občianskeho sektora teraz chce zdieľať so všetkými, ktorých lák</w:t>
      </w:r>
      <w:r>
        <w:rPr>
          <w:rFonts w:ascii="Arial" w:hAnsi="Arial" w:cs="Arial"/>
          <w:sz w:val="20"/>
          <w:szCs w:val="20"/>
        </w:rPr>
        <w:t>a filantropia, no celkom nevedia</w:t>
      </w:r>
      <w:r w:rsidRPr="002857D5">
        <w:rPr>
          <w:rFonts w:ascii="Arial" w:hAnsi="Arial" w:cs="Arial"/>
          <w:sz w:val="20"/>
          <w:szCs w:val="20"/>
        </w:rPr>
        <w:t>, ako na to,</w:t>
      </w:r>
      <w:r>
        <w:rPr>
          <w:rFonts w:ascii="Arial" w:hAnsi="Arial" w:cs="Arial"/>
          <w:sz w:val="20"/>
          <w:szCs w:val="20"/>
        </w:rPr>
        <w:t xml:space="preserve"> alebo len chcú</w:t>
      </w:r>
      <w:r w:rsidRPr="002857D5">
        <w:rPr>
          <w:rFonts w:ascii="Arial" w:hAnsi="Arial" w:cs="Arial"/>
          <w:sz w:val="20"/>
          <w:szCs w:val="20"/>
        </w:rPr>
        <w:t xml:space="preserve"> byť pri pomáhaní efektívni. </w:t>
      </w:r>
      <w:r w:rsidR="00C0253A" w:rsidRPr="00975ECA">
        <w:rPr>
          <w:rFonts w:ascii="Arial" w:hAnsi="Arial" w:cs="Arial"/>
          <w:i/>
          <w:sz w:val="20"/>
          <w:szCs w:val="20"/>
        </w:rPr>
        <w:t>„</w:t>
      </w:r>
      <w:r w:rsidRPr="00975ECA">
        <w:rPr>
          <w:rFonts w:ascii="Arial" w:hAnsi="Arial" w:cs="Arial"/>
          <w:i/>
          <w:sz w:val="20"/>
          <w:szCs w:val="20"/>
        </w:rPr>
        <w:t>Výška podpory nie je pritom dôležitá. Služba Impact Philanthropy ponúka pohľad na to, čo je týmto filantropom a filantropkám blízke, a pomôže im naplno rozbehnúť ich</w:t>
      </w:r>
      <w:r w:rsidR="00C0253A" w:rsidRPr="00975ECA">
        <w:rPr>
          <w:rFonts w:ascii="Arial" w:hAnsi="Arial" w:cs="Arial"/>
          <w:i/>
          <w:sz w:val="20"/>
          <w:szCs w:val="20"/>
        </w:rPr>
        <w:t xml:space="preserve"> filantropický príbeh,“ </w:t>
      </w:r>
      <w:r w:rsidR="00C0253A">
        <w:rPr>
          <w:rFonts w:ascii="Arial" w:hAnsi="Arial" w:cs="Arial"/>
          <w:sz w:val="20"/>
          <w:szCs w:val="20"/>
        </w:rPr>
        <w:t>vysvetľuje M. Kolesárová.</w:t>
      </w:r>
    </w:p>
    <w:p w14:paraId="6E3283F3" w14:textId="035D66E0" w:rsidR="00C0253A" w:rsidRPr="000D5629" w:rsidRDefault="00753FA4" w:rsidP="00C0253A">
      <w:pPr>
        <w:jc w:val="both"/>
        <w:rPr>
          <w:rFonts w:ascii="Arial" w:hAnsi="Arial" w:cs="Arial"/>
          <w:b/>
          <w:color w:val="C00000"/>
          <w:szCs w:val="20"/>
        </w:rPr>
      </w:pPr>
      <w:r w:rsidRPr="000E31F2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A3F13" wp14:editId="647E4835">
                <wp:simplePos x="0" y="0"/>
                <wp:positionH relativeFrom="margin">
                  <wp:posOffset>-709295</wp:posOffset>
                </wp:positionH>
                <wp:positionV relativeFrom="paragraph">
                  <wp:posOffset>8255</wp:posOffset>
                </wp:positionV>
                <wp:extent cx="3093720" cy="2470150"/>
                <wp:effectExtent l="0" t="0" r="11430" b="2540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1175" w14:textId="0BA9FCD8" w:rsidR="00C0253A" w:rsidRPr="00F5074F" w:rsidRDefault="00C0253A" w:rsidP="00C0253A">
                            <w:pP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F5074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Ako pomáha filantropické poradenstvo v zahraničí: </w:t>
                            </w:r>
                          </w:p>
                          <w:p w14:paraId="3DDF0CCE" w14:textId="59C8B9D6" w:rsidR="00C0253A" w:rsidRPr="00F5074F" w:rsidRDefault="00F5074F" w:rsidP="00084A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Nedávna s</w:t>
                            </w:r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práva, že manželia </w:t>
                            </w:r>
                            <w:proofErr w:type="spellStart"/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Vlčkovci</w:t>
                            </w:r>
                            <w:proofErr w:type="spellEnd"/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vložili do svojej nadácie na podporu detskej paliatí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vnej starostlivosti 1,5 miliardy</w:t>
                            </w:r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eských korún (takmer 60 miliónov eur), vyvolala senzáciu. Č</w:t>
                            </w:r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 robí tento dar skutočne ojedinelým, však nie je astronomická suma, ale dôraz na jasný plán.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Hoci i</w:t>
                            </w:r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šlo o veľmi osobné rozhodnutie, Ondrej a Katarína </w:t>
                            </w:r>
                            <w:proofErr w:type="spellStart"/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Vlčkovci</w:t>
                            </w:r>
                            <w:proofErr w:type="spellEnd"/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sa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pri ňom </w:t>
                            </w:r>
                            <w:r w:rsidR="00C0253A"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mohli oprieť o filantropických poradcov, ktorí im pomohli pretaviť víziu do stratégie.</w:t>
                            </w:r>
                          </w:p>
                          <w:p w14:paraId="0E87E345" w14:textId="2CADB562" w:rsidR="00C0253A" w:rsidRPr="00F5074F" w:rsidRDefault="00C0253A" w:rsidP="00084A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Filantropickí poradcovia zohrali kľúčovú úlohu aj pri jednom z najväčších darov v histórii. Keď sa tretia najbohatšia žena sveta </w:t>
                            </w:r>
                            <w:proofErr w:type="spellStart"/>
                            <w:r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MacKenzie</w:t>
                            </w:r>
                            <w:proofErr w:type="spellEnd"/>
                            <w:r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Scott</w:t>
                            </w:r>
                            <w:proofErr w:type="spellEnd"/>
                            <w:r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vlani</w:t>
                            </w:r>
                            <w:r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rozhodla na </w:t>
                            </w:r>
                            <w:r w:rsid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vzdelávanie venovať 8,5 miliardy</w:t>
                            </w:r>
                            <w:r w:rsidRPr="00F50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dolárov, z tisícov organizácií a škôl jej pomohli vybrať tie najlepšie.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3F13" id="_x0000_s1027" type="#_x0000_t202" style="position:absolute;left:0;text-align:left;margin-left:-55.85pt;margin-top:.65pt;width:243.6pt;height:1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">
                <v:textbox>
                  <w:txbxContent>
                    <w:p w14:paraId="0AF01175" w14:textId="0BA9FCD8" w:rsidR="00C0253A" w:rsidRPr="00F5074F" w:rsidRDefault="00C0253A" w:rsidP="00C0253A">
                      <w:pPr>
                        <w:rPr>
                          <w:rFonts w:ascii="Arial" w:hAnsi="Arial" w:cs="Arial"/>
                          <w:color w:val="C00000"/>
                          <w:sz w:val="18"/>
                          <w:szCs w:val="20"/>
                        </w:rPr>
                      </w:pPr>
                      <w:r w:rsidRPr="00F5074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Ako pomáha filantropické poradenstvo v zahraničí: </w:t>
                      </w:r>
                    </w:p>
                    <w:p w14:paraId="3DDF0CCE" w14:textId="59C8B9D6" w:rsidR="00C0253A" w:rsidRPr="00F5074F" w:rsidRDefault="00F5074F" w:rsidP="00084A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Nedávna s</w:t>
                      </w:r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práva, že manželia </w:t>
                      </w:r>
                      <w:proofErr w:type="spellStart"/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>Vlčkovci</w:t>
                      </w:r>
                      <w:proofErr w:type="spellEnd"/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vložili do svojej nadácie na podporu detskej paliatí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vnej starostlivosti 1,5 miliardy</w:t>
                      </w:r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č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eských korún (takmer 60 miliónov eur), vyvolala senzáciu. Č</w:t>
                      </w:r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 robí tento dar skutočne ojedinelým, však nie je astronomická suma, ale dôraz na jasný plán.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Hoci i</w:t>
                      </w:r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šlo o veľmi osobné rozhodnutie, Ondrej a Katarína </w:t>
                      </w:r>
                      <w:proofErr w:type="spellStart"/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>Vlčkovci</w:t>
                      </w:r>
                      <w:proofErr w:type="spellEnd"/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sa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pri ňom </w:t>
                      </w:r>
                      <w:r w:rsidR="00C0253A"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>mohli oprieť o filantropických poradcov, ktorí im pomohli pretaviť víziu do stratégie.</w:t>
                      </w:r>
                    </w:p>
                    <w:p w14:paraId="0E87E345" w14:textId="2CADB562" w:rsidR="00C0253A" w:rsidRPr="00F5074F" w:rsidRDefault="00C0253A" w:rsidP="00084A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Filantropickí poradcovia zohrali kľúčovú úlohu aj pri jednom z najväčších darov v histórii. Keď sa tretia najbohatšia žena sveta </w:t>
                      </w:r>
                      <w:proofErr w:type="spellStart"/>
                      <w:r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>MacKenzie</w:t>
                      </w:r>
                      <w:proofErr w:type="spellEnd"/>
                      <w:r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>Scott</w:t>
                      </w:r>
                      <w:proofErr w:type="spellEnd"/>
                      <w:r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>vlani</w:t>
                      </w:r>
                      <w:r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rozhodla na </w:t>
                      </w:r>
                      <w:r w:rsid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>vzdelávanie venovať 8,5 miliardy</w:t>
                      </w:r>
                      <w:r w:rsidRPr="00F5074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dolárov, z tisícov organizácií a škôl jej pomohli vybrať tie najlepšie.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186E">
        <w:rPr>
          <w:rFonts w:ascii="Arial" w:hAnsi="Arial" w:cs="Arial"/>
          <w:b/>
          <w:color w:val="C00000"/>
          <w:szCs w:val="20"/>
        </w:rPr>
        <w:t>Vytypovať organizácie, ale aj založiť či spravovať fond</w:t>
      </w:r>
    </w:p>
    <w:p w14:paraId="3BAC6041" w14:textId="2BA97550" w:rsidR="00C0253A" w:rsidRPr="002857D5" w:rsidRDefault="00C0253A" w:rsidP="00C025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Podstatou služby </w:t>
      </w:r>
      <w:proofErr w:type="spellStart"/>
      <w:r>
        <w:rPr>
          <w:rFonts w:ascii="Arial" w:hAnsi="Arial" w:cs="Arial"/>
          <w:sz w:val="20"/>
          <w:szCs w:val="20"/>
        </w:rPr>
        <w:t>Impact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Philanthropy</w:t>
      </w:r>
      <w:proofErr w:type="spellEnd"/>
      <w:r>
        <w:rPr>
          <w:rFonts w:ascii="Arial" w:hAnsi="Arial" w:cs="Arial"/>
          <w:sz w:val="20"/>
          <w:szCs w:val="20"/>
        </w:rPr>
        <w:t xml:space="preserve"> je pomôcť darcom</w:t>
      </w:r>
      <w:r w:rsidRPr="002857D5">
        <w:rPr>
          <w:rFonts w:ascii="Arial" w:hAnsi="Arial" w:cs="Arial"/>
          <w:sz w:val="20"/>
          <w:szCs w:val="20"/>
        </w:rPr>
        <w:t xml:space="preserve"> zorientovať sa v slovenskom občianskom sektore, vytypovať organizácie, ktoré stoja za podporu a spoločne nastaviť filantropickú stratégiu. </w:t>
      </w:r>
      <w:r>
        <w:rPr>
          <w:rFonts w:ascii="Arial" w:hAnsi="Arial" w:cs="Arial"/>
          <w:sz w:val="20"/>
          <w:szCs w:val="20"/>
        </w:rPr>
        <w:t>O</w:t>
      </w:r>
      <w:r w:rsidRPr="002857D5">
        <w:rPr>
          <w:rFonts w:ascii="Arial" w:hAnsi="Arial" w:cs="Arial"/>
          <w:sz w:val="20"/>
          <w:szCs w:val="20"/>
        </w:rPr>
        <w:t xml:space="preserve"> dôveru </w:t>
      </w:r>
      <w:r>
        <w:rPr>
          <w:rFonts w:ascii="Arial" w:hAnsi="Arial" w:cs="Arial"/>
          <w:sz w:val="20"/>
          <w:szCs w:val="20"/>
        </w:rPr>
        <w:t xml:space="preserve">filantropov </w:t>
      </w:r>
      <w:r w:rsidRPr="002857D5">
        <w:rPr>
          <w:rFonts w:ascii="Arial" w:hAnsi="Arial" w:cs="Arial"/>
          <w:sz w:val="20"/>
          <w:szCs w:val="20"/>
        </w:rPr>
        <w:t>sa dennodenne uchádzajú desiatky tisíc projektov, vybrať si, ktorou cestou sa vydať, nie je ľahké.</w:t>
      </w:r>
    </w:p>
    <w:p w14:paraId="5EF581CA" w14:textId="32D87F2D" w:rsidR="00C0253A" w:rsidRPr="002857D5" w:rsidRDefault="00695E09" w:rsidP="00C025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služby je aj pomoc pri založení alebo správe</w:t>
      </w:r>
      <w:r w:rsidR="00C0253A">
        <w:rPr>
          <w:rFonts w:ascii="Arial" w:hAnsi="Arial" w:cs="Arial"/>
          <w:sz w:val="20"/>
          <w:szCs w:val="20"/>
        </w:rPr>
        <w:t xml:space="preserve"> </w:t>
      </w:r>
      <w:r w:rsidR="00C0253A" w:rsidRPr="002857D5">
        <w:rPr>
          <w:rFonts w:ascii="Arial" w:hAnsi="Arial" w:cs="Arial"/>
          <w:sz w:val="20"/>
          <w:szCs w:val="20"/>
        </w:rPr>
        <w:t>indivi</w:t>
      </w:r>
      <w:r w:rsidR="00C0253A">
        <w:rPr>
          <w:rFonts w:ascii="Arial" w:hAnsi="Arial" w:cs="Arial"/>
          <w:sz w:val="20"/>
          <w:szCs w:val="20"/>
        </w:rPr>
        <w:t xml:space="preserve">duálneho </w:t>
      </w:r>
      <w:proofErr w:type="spellStart"/>
      <w:r w:rsidR="00C0253A">
        <w:rPr>
          <w:rFonts w:ascii="Arial" w:hAnsi="Arial" w:cs="Arial"/>
          <w:sz w:val="20"/>
          <w:szCs w:val="20"/>
        </w:rPr>
        <w:t>darcovského</w:t>
      </w:r>
      <w:proofErr w:type="spellEnd"/>
      <w:r w:rsidR="00C0253A">
        <w:rPr>
          <w:rFonts w:ascii="Arial" w:hAnsi="Arial" w:cs="Arial"/>
          <w:sz w:val="20"/>
          <w:szCs w:val="20"/>
        </w:rPr>
        <w:t xml:space="preserve"> fondu, vlastnej nadácie či nastavenie </w:t>
      </w:r>
      <w:r w:rsidR="00C0253A" w:rsidRPr="002857D5">
        <w:rPr>
          <w:rFonts w:ascii="Arial" w:hAnsi="Arial" w:cs="Arial"/>
          <w:sz w:val="20"/>
          <w:szCs w:val="20"/>
        </w:rPr>
        <w:t>meran</w:t>
      </w:r>
      <w:r w:rsidR="00C0253A">
        <w:rPr>
          <w:rFonts w:ascii="Arial" w:hAnsi="Arial" w:cs="Arial"/>
          <w:sz w:val="20"/>
          <w:szCs w:val="20"/>
        </w:rPr>
        <w:t>ia</w:t>
      </w:r>
      <w:r w:rsidR="00C0253A" w:rsidRPr="002857D5">
        <w:rPr>
          <w:rFonts w:ascii="Arial" w:hAnsi="Arial" w:cs="Arial"/>
          <w:sz w:val="20"/>
          <w:szCs w:val="20"/>
        </w:rPr>
        <w:t xml:space="preserve"> dopadu</w:t>
      </w:r>
      <w:r w:rsidR="00C0253A">
        <w:rPr>
          <w:rFonts w:ascii="Arial" w:hAnsi="Arial" w:cs="Arial"/>
          <w:sz w:val="20"/>
          <w:szCs w:val="20"/>
        </w:rPr>
        <w:t xml:space="preserve"> filantropických aktivít.</w:t>
      </w:r>
      <w:r w:rsidR="00C0253A" w:rsidRPr="002857D5">
        <w:rPr>
          <w:rFonts w:ascii="Arial" w:hAnsi="Arial" w:cs="Arial"/>
          <w:sz w:val="20"/>
          <w:szCs w:val="20"/>
        </w:rPr>
        <w:t xml:space="preserve"> </w:t>
      </w:r>
    </w:p>
    <w:p w14:paraId="0B811CF8" w14:textId="7A2F8009" w:rsidR="00C0253A" w:rsidRPr="00E668E8" w:rsidRDefault="00C0253A" w:rsidP="00C025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Viac informácií o službe </w:t>
      </w:r>
      <w:proofErr w:type="spellStart"/>
      <w:r>
        <w:rPr>
          <w:rFonts w:ascii="Arial" w:hAnsi="Arial" w:cs="Arial"/>
          <w:sz w:val="20"/>
          <w:szCs w:val="20"/>
        </w:rPr>
        <w:t>Impact</w:t>
      </w:r>
      <w:proofErr w:type="spellEnd"/>
      <w:r>
        <w:rPr>
          <w:rFonts w:ascii="Arial" w:hAnsi="Arial" w:cs="Arial"/>
          <w:sz w:val="20"/>
          <w:szCs w:val="20"/>
        </w:rPr>
        <w:t xml:space="preserve"> Philanthropy nájdete na webovej stránke </w:t>
      </w:r>
      <w:hyperlink r:id="rId9" w:history="1">
        <w:r w:rsidRPr="001201FA">
          <w:rPr>
            <w:rStyle w:val="Hypertextovprepojenie"/>
            <w:rFonts w:ascii="Arial" w:hAnsi="Arial" w:cs="Arial"/>
            <w:sz w:val="20"/>
            <w:szCs w:val="20"/>
          </w:rPr>
          <w:t>www.filantropiasdopadom.sk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1E29239C" w14:textId="77777777" w:rsidR="00753FA4" w:rsidRDefault="00C0253A" w:rsidP="00C0253A">
      <w:pPr>
        <w:jc w:val="both"/>
        <w:rPr>
          <w:rFonts w:ascii="Arial" w:hAnsi="Arial" w:cs="Arial"/>
          <w:b/>
          <w:color w:val="C00000"/>
          <w:szCs w:val="20"/>
        </w:rPr>
      </w:pPr>
      <w:r>
        <w:rPr>
          <w:rFonts w:ascii="Arial" w:hAnsi="Arial" w:cs="Arial"/>
          <w:b/>
          <w:color w:val="C00000"/>
          <w:szCs w:val="20"/>
        </w:rPr>
        <w:t>Čísla ukazujú, že i</w:t>
      </w:r>
      <w:r w:rsidRPr="00580626">
        <w:rPr>
          <w:rFonts w:ascii="Arial" w:hAnsi="Arial" w:cs="Arial"/>
          <w:b/>
          <w:color w:val="C00000"/>
          <w:szCs w:val="20"/>
        </w:rPr>
        <w:t>ndividuálne darcovstvo je na vzostupe</w:t>
      </w:r>
    </w:p>
    <w:p w14:paraId="0E31B491" w14:textId="77777777" w:rsidR="00753FA4" w:rsidRDefault="00C0253A" w:rsidP="00C0253A">
      <w:pPr>
        <w:jc w:val="both"/>
        <w:rPr>
          <w:rFonts w:ascii="Arial" w:hAnsi="Arial" w:cs="Arial"/>
          <w:sz w:val="20"/>
          <w:szCs w:val="20"/>
        </w:rPr>
      </w:pPr>
      <w:r w:rsidRPr="002857D5">
        <w:rPr>
          <w:rFonts w:ascii="Arial" w:hAnsi="Arial" w:cs="Arial"/>
          <w:sz w:val="20"/>
          <w:szCs w:val="20"/>
        </w:rPr>
        <w:t xml:space="preserve">Nová generácia filantropov a filantropiek je dnes čoraz mladšia a nechce už len „vypisovať šeky“. Viac ako zachraňovať zlyhávajúci štát, chce zlepšovať svet. Napríklad cez podporu sociálnych inovácií. Tento trend potvrdzuje aj </w:t>
      </w:r>
      <w:hyperlink r:id="rId10" w:history="1">
        <w:r w:rsidRPr="0003515B">
          <w:rPr>
            <w:rStyle w:val="Hypertextovprepojenie"/>
            <w:rFonts w:ascii="Arial" w:hAnsi="Arial" w:cs="Arial"/>
            <w:color w:val="C00000"/>
            <w:sz w:val="20"/>
            <w:szCs w:val="20"/>
          </w:rPr>
          <w:t>Prvý prieskum o filantropii elít na Slovensku</w:t>
        </w:r>
      </w:hyperlink>
      <w:r w:rsidRPr="002857D5">
        <w:rPr>
          <w:rFonts w:ascii="Arial" w:hAnsi="Arial" w:cs="Arial"/>
          <w:sz w:val="20"/>
          <w:szCs w:val="20"/>
        </w:rPr>
        <w:t xml:space="preserve">. Takmer 40 % respondentov v </w:t>
      </w:r>
    </w:p>
    <w:p w14:paraId="377980D4" w14:textId="77777777" w:rsidR="00753FA4" w:rsidRDefault="00753FA4" w:rsidP="00C0253A">
      <w:pPr>
        <w:jc w:val="both"/>
        <w:rPr>
          <w:rFonts w:ascii="Arial" w:hAnsi="Arial" w:cs="Arial"/>
          <w:sz w:val="20"/>
          <w:szCs w:val="20"/>
        </w:rPr>
      </w:pPr>
    </w:p>
    <w:p w14:paraId="417EDACE" w14:textId="23E8DD2B" w:rsidR="00C0253A" w:rsidRDefault="00C0253A" w:rsidP="00C0253A">
      <w:pPr>
        <w:jc w:val="both"/>
        <w:rPr>
          <w:rFonts w:ascii="Arial" w:hAnsi="Arial" w:cs="Arial"/>
          <w:sz w:val="20"/>
          <w:szCs w:val="20"/>
        </w:rPr>
      </w:pPr>
      <w:r w:rsidRPr="002857D5">
        <w:rPr>
          <w:rFonts w:ascii="Arial" w:hAnsi="Arial" w:cs="Arial"/>
          <w:sz w:val="20"/>
          <w:szCs w:val="20"/>
        </w:rPr>
        <w:t>ňom uviedlo, že pred dobročinnosťou a charitou dávajú prednosť skôr prevencii a strategickým riešeniam.</w:t>
      </w:r>
    </w:p>
    <w:p w14:paraId="47DFF971" w14:textId="55B1D835" w:rsidR="002857D5" w:rsidRPr="002857D5" w:rsidRDefault="002857D5" w:rsidP="002857D5">
      <w:pPr>
        <w:jc w:val="both"/>
        <w:rPr>
          <w:rFonts w:ascii="Arial" w:hAnsi="Arial" w:cs="Arial"/>
          <w:sz w:val="20"/>
          <w:szCs w:val="20"/>
        </w:rPr>
      </w:pPr>
      <w:r w:rsidRPr="002857D5">
        <w:rPr>
          <w:rFonts w:ascii="Arial" w:hAnsi="Arial" w:cs="Arial"/>
          <w:sz w:val="20"/>
          <w:szCs w:val="20"/>
        </w:rPr>
        <w:t>Individuálne darcovstvo je v našom regióne</w:t>
      </w:r>
      <w:r w:rsidR="00602BD9">
        <w:rPr>
          <w:rFonts w:ascii="Arial" w:hAnsi="Arial" w:cs="Arial"/>
          <w:sz w:val="20"/>
          <w:szCs w:val="20"/>
        </w:rPr>
        <w:t xml:space="preserve"> </w:t>
      </w:r>
      <w:r w:rsidR="00F5074F">
        <w:rPr>
          <w:rFonts w:ascii="Arial" w:hAnsi="Arial" w:cs="Arial"/>
          <w:sz w:val="20"/>
          <w:szCs w:val="20"/>
        </w:rPr>
        <w:t>na vzostupe – v  Českej republike</w:t>
      </w:r>
      <w:r w:rsidRPr="002857D5">
        <w:rPr>
          <w:rFonts w:ascii="Arial" w:hAnsi="Arial" w:cs="Arial"/>
          <w:sz w:val="20"/>
          <w:szCs w:val="20"/>
        </w:rPr>
        <w:t xml:space="preserve"> rastie trikrát rýchlejšie ako ekonomika a na Slovensku sa minulý rok len cez portál Darujme.sk vyzbierali vyše 3 milióny eur, čo je o 100 % viac ako rok predtým. Tzv. 2 % z daní navyše priniesli v roku 2019 prvý raz viac peňazí od jednotlivcov ako od firiem (takmer 37 miliónov). </w:t>
      </w:r>
    </w:p>
    <w:p w14:paraId="1C7C85A5" w14:textId="5936769C" w:rsidR="00C0253A" w:rsidRDefault="00C0253A" w:rsidP="00C0253A">
      <w:pPr>
        <w:jc w:val="both"/>
        <w:rPr>
          <w:rFonts w:ascii="Arial" w:hAnsi="Arial" w:cs="Arial"/>
          <w:sz w:val="20"/>
          <w:szCs w:val="20"/>
        </w:rPr>
      </w:pPr>
      <w:r w:rsidRPr="002857D5">
        <w:rPr>
          <w:rFonts w:ascii="Arial" w:hAnsi="Arial" w:cs="Arial"/>
          <w:sz w:val="20"/>
          <w:szCs w:val="20"/>
        </w:rPr>
        <w:t xml:space="preserve">Podľa </w:t>
      </w:r>
      <w:proofErr w:type="spellStart"/>
      <w:r w:rsidRPr="002857D5">
        <w:rPr>
          <w:rFonts w:ascii="Arial" w:hAnsi="Arial" w:cs="Arial"/>
          <w:sz w:val="20"/>
          <w:szCs w:val="20"/>
        </w:rPr>
        <w:t>Social</w:t>
      </w:r>
      <w:proofErr w:type="spellEnd"/>
      <w:r w:rsidRPr="00285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7D5">
        <w:rPr>
          <w:rFonts w:ascii="Arial" w:hAnsi="Arial" w:cs="Arial"/>
          <w:sz w:val="20"/>
          <w:szCs w:val="20"/>
        </w:rPr>
        <w:t>Impact</w:t>
      </w:r>
      <w:proofErr w:type="spellEnd"/>
      <w:r w:rsidRPr="002857D5">
        <w:rPr>
          <w:rFonts w:ascii="Arial" w:hAnsi="Arial" w:cs="Arial"/>
          <w:sz w:val="20"/>
          <w:szCs w:val="20"/>
        </w:rPr>
        <w:t xml:space="preserve"> Alliance </w:t>
      </w:r>
      <w:proofErr w:type="spellStart"/>
      <w:r w:rsidRPr="002857D5">
        <w:rPr>
          <w:rFonts w:ascii="Arial" w:hAnsi="Arial" w:cs="Arial"/>
          <w:sz w:val="20"/>
          <w:szCs w:val="20"/>
        </w:rPr>
        <w:t>for</w:t>
      </w:r>
      <w:proofErr w:type="spellEnd"/>
      <w:r w:rsidRPr="002857D5">
        <w:rPr>
          <w:rFonts w:ascii="Arial" w:hAnsi="Arial" w:cs="Arial"/>
          <w:sz w:val="20"/>
          <w:szCs w:val="20"/>
        </w:rPr>
        <w:t xml:space="preserve"> CEE má filantropický potenciál Slovenska hodnotu 370 miliónov eur. </w:t>
      </w:r>
      <w:r>
        <w:rPr>
          <w:rFonts w:ascii="Arial" w:hAnsi="Arial" w:cs="Arial"/>
          <w:sz w:val="20"/>
          <w:szCs w:val="20"/>
        </w:rPr>
        <w:t>Misiou</w:t>
      </w:r>
      <w:r w:rsidRPr="002857D5">
        <w:rPr>
          <w:rFonts w:ascii="Arial" w:hAnsi="Arial" w:cs="Arial"/>
          <w:sz w:val="20"/>
          <w:szCs w:val="20"/>
        </w:rPr>
        <w:t xml:space="preserve"> Impact</w:t>
      </w:r>
      <w:r>
        <w:rPr>
          <w:rFonts w:ascii="Arial" w:hAnsi="Arial" w:cs="Arial"/>
          <w:sz w:val="20"/>
          <w:szCs w:val="20"/>
        </w:rPr>
        <w:t xml:space="preserve"> Philanthropy je poskytovať filantropom </w:t>
      </w:r>
      <w:r w:rsidRPr="002857D5">
        <w:rPr>
          <w:rFonts w:ascii="Arial" w:hAnsi="Arial" w:cs="Arial"/>
          <w:sz w:val="20"/>
          <w:szCs w:val="20"/>
        </w:rPr>
        <w:t>nezávislé poradenstvo, aby kaž</w:t>
      </w:r>
      <w:r>
        <w:rPr>
          <w:rFonts w:ascii="Arial" w:hAnsi="Arial" w:cs="Arial"/>
          <w:sz w:val="20"/>
          <w:szCs w:val="20"/>
        </w:rPr>
        <w:t>dé vynaložené</w:t>
      </w:r>
      <w:r w:rsidRPr="002857D5">
        <w:rPr>
          <w:rFonts w:ascii="Arial" w:hAnsi="Arial" w:cs="Arial"/>
          <w:sz w:val="20"/>
          <w:szCs w:val="20"/>
        </w:rPr>
        <w:t xml:space="preserve"> euro prinieslo nielen dobrý pocit, ale aj želaný dopad.</w:t>
      </w:r>
    </w:p>
    <w:p w14:paraId="61B3A833" w14:textId="5B6FDE65" w:rsidR="00084ABD" w:rsidRPr="00E668E8" w:rsidRDefault="00E668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7AA3CB" w14:textId="77777777" w:rsidR="00816A03" w:rsidRPr="00CE2733" w:rsidRDefault="00816A03" w:rsidP="00816A03">
      <w:pPr>
        <w:pStyle w:val="Bezriadkovania1"/>
      </w:pPr>
      <w:r w:rsidRPr="0097353B">
        <w:rPr>
          <w:rFonts w:cs="Arial"/>
        </w:rPr>
        <w:t>********************************************************************************************************************</w:t>
      </w:r>
    </w:p>
    <w:p w14:paraId="28EA4B79" w14:textId="77777777" w:rsidR="00816A03" w:rsidRPr="0097353B" w:rsidRDefault="00816A03" w:rsidP="00816A03">
      <w:pPr>
        <w:rPr>
          <w:i/>
        </w:rPr>
      </w:pPr>
      <w:r w:rsidRPr="00314FC1">
        <w:rPr>
          <w:rFonts w:ascii="Arial" w:hAnsi="Arial" w:cs="Arial"/>
          <w:b/>
          <w:color w:val="C00000"/>
          <w:sz w:val="20"/>
        </w:rPr>
        <w:t>Nadácia Pontis</w:t>
      </w:r>
      <w:r w:rsidRPr="00256EB4">
        <w:rPr>
          <w:rFonts w:ascii="Arial" w:hAnsi="Arial" w:cs="Arial"/>
          <w:b/>
          <w:i/>
          <w:color w:val="C00000"/>
          <w:sz w:val="20"/>
        </w:rPr>
        <w:br/>
      </w:r>
      <w:hyperlink r:id="rId11" w:history="1">
        <w:r w:rsidRPr="00067E5C">
          <w:rPr>
            <w:rStyle w:val="Hypertextovprepojenie"/>
            <w:rFonts w:ascii="Arial" w:hAnsi="Arial" w:cs="Arial"/>
            <w:b/>
            <w:i/>
            <w:sz w:val="20"/>
          </w:rPr>
          <w:t>www.nadaciapontis.sk</w:t>
        </w:r>
      </w:hyperlink>
    </w:p>
    <w:p w14:paraId="3F5E1CF0" w14:textId="77777777" w:rsidR="00816A03" w:rsidRPr="00256EB4" w:rsidRDefault="00816A03" w:rsidP="00816A03">
      <w:pPr>
        <w:pStyle w:val="Bezriadkovania"/>
        <w:jc w:val="both"/>
        <w:rPr>
          <w:rFonts w:cs="Arial"/>
          <w:i/>
          <w:szCs w:val="20"/>
        </w:rPr>
      </w:pPr>
      <w:r w:rsidRPr="00256EB4">
        <w:rPr>
          <w:rFonts w:cs="Arial"/>
          <w:i/>
          <w:noProof/>
          <w:szCs w:val="20"/>
          <w:lang w:eastAsia="sk-SK"/>
        </w:rPr>
        <w:drawing>
          <wp:anchor distT="0" distB="0" distL="114300" distR="114300" simplePos="0" relativeHeight="251657216" behindDoc="0" locked="0" layoutInCell="1" allowOverlap="1" wp14:anchorId="7DBAC3E4" wp14:editId="00F9EFC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EB4">
        <w:rPr>
          <w:rFonts w:cs="Arial"/>
          <w:i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chudobe.</w:t>
      </w:r>
      <w:r>
        <w:rPr>
          <w:rFonts w:cs="Arial"/>
          <w:i/>
          <w:szCs w:val="20"/>
        </w:rPr>
        <w:t xml:space="preserve"> V týchto témach sme aj experti.</w:t>
      </w:r>
    </w:p>
    <w:p w14:paraId="1888F952" w14:textId="77777777" w:rsidR="00816A03" w:rsidRPr="00A3289C" w:rsidRDefault="00816A03" w:rsidP="00816A03">
      <w:pPr>
        <w:pStyle w:val="Bezriadkovania"/>
        <w:jc w:val="both"/>
        <w:rPr>
          <w:rFonts w:cs="Arial"/>
          <w:szCs w:val="20"/>
        </w:rPr>
      </w:pPr>
    </w:p>
    <w:p w14:paraId="59D17D94" w14:textId="77777777" w:rsidR="00816A03" w:rsidRPr="00A3289C" w:rsidRDefault="00816A03" w:rsidP="00816A03">
      <w:pPr>
        <w:pStyle w:val="Bezriadkovania"/>
        <w:jc w:val="both"/>
        <w:rPr>
          <w:rFonts w:cs="Arial"/>
          <w:szCs w:val="20"/>
        </w:rPr>
      </w:pPr>
    </w:p>
    <w:p w14:paraId="54CB78D9" w14:textId="77777777" w:rsidR="00816A03" w:rsidRDefault="00816A03" w:rsidP="00816A03">
      <w:pPr>
        <w:pStyle w:val="Bezriadkovania1"/>
        <w:jc w:val="both"/>
        <w:rPr>
          <w:b/>
          <w:color w:val="800000"/>
        </w:rPr>
      </w:pPr>
    </w:p>
    <w:p w14:paraId="1CE7EDC2" w14:textId="77777777" w:rsidR="00816A03" w:rsidRDefault="00816A03" w:rsidP="00816A03">
      <w:pPr>
        <w:pStyle w:val="Bezriadkovania1"/>
        <w:jc w:val="both"/>
        <w:rPr>
          <w:b/>
          <w:color w:val="800000"/>
        </w:rPr>
      </w:pPr>
    </w:p>
    <w:p w14:paraId="0898E58D" w14:textId="77777777" w:rsidR="00816A03" w:rsidRDefault="00816A03" w:rsidP="00816A03">
      <w:pPr>
        <w:pStyle w:val="Bezriadkovania1"/>
        <w:jc w:val="both"/>
        <w:rPr>
          <w:b/>
          <w:color w:val="800000"/>
        </w:rPr>
      </w:pPr>
    </w:p>
    <w:p w14:paraId="6CAAFCEE" w14:textId="77777777" w:rsidR="00816A03" w:rsidRDefault="00816A03" w:rsidP="00816A03">
      <w:pPr>
        <w:pStyle w:val="Bezriadkovania1"/>
        <w:jc w:val="both"/>
        <w:rPr>
          <w:rFonts w:cs="Arial"/>
          <w:szCs w:val="20"/>
        </w:rPr>
      </w:pPr>
      <w:r w:rsidRPr="00256EB4">
        <w:rPr>
          <w:b/>
          <w:color w:val="C00000"/>
        </w:rPr>
        <w:t>Kontakt a doplňujúce informácie</w:t>
      </w:r>
    </w:p>
    <w:p w14:paraId="48AF0760" w14:textId="42A8B852" w:rsidR="00905EFD" w:rsidRPr="005D407A" w:rsidRDefault="00816A03" w:rsidP="005D407A">
      <w:pPr>
        <w:jc w:val="both"/>
        <w:rPr>
          <w:rFonts w:cs="Arial"/>
          <w:szCs w:val="20"/>
        </w:rPr>
      </w:pPr>
      <w:r w:rsidRPr="00CF1D7F">
        <w:rPr>
          <w:rFonts w:ascii="Arial" w:hAnsi="Arial" w:cs="Arial"/>
          <w:sz w:val="20"/>
          <w:szCs w:val="20"/>
        </w:rPr>
        <w:t xml:space="preserve">Kontakt a doplňujúce informácie: Zuzana </w:t>
      </w:r>
      <w:proofErr w:type="spellStart"/>
      <w:r w:rsidRPr="00CF1D7F">
        <w:rPr>
          <w:rFonts w:ascii="Arial" w:hAnsi="Arial" w:cs="Arial"/>
          <w:sz w:val="20"/>
          <w:szCs w:val="20"/>
        </w:rPr>
        <w:t>Schaleková</w:t>
      </w:r>
      <w:proofErr w:type="spellEnd"/>
      <w:r w:rsidRPr="00CF1D7F">
        <w:rPr>
          <w:rFonts w:ascii="Arial" w:hAnsi="Arial" w:cs="Arial"/>
          <w:sz w:val="20"/>
          <w:szCs w:val="20"/>
        </w:rPr>
        <w:t xml:space="preserve">, PR </w:t>
      </w:r>
      <w:r>
        <w:rPr>
          <w:rFonts w:ascii="Arial" w:hAnsi="Arial" w:cs="Arial"/>
          <w:sz w:val="20"/>
          <w:szCs w:val="20"/>
        </w:rPr>
        <w:t>manažérka</w:t>
      </w:r>
      <w:r w:rsidRPr="00CF1D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0902 558 567</w:t>
      </w:r>
      <w:r w:rsidRPr="00CF1D7F">
        <w:rPr>
          <w:rFonts w:ascii="Arial" w:hAnsi="Arial" w:cs="Arial"/>
          <w:sz w:val="20"/>
          <w:szCs w:val="20"/>
        </w:rPr>
        <w:t xml:space="preserve">, </w:t>
      </w:r>
      <w:hyperlink r:id="rId13">
        <w:r w:rsidRPr="00CF1D7F">
          <w:rPr>
            <w:rFonts w:ascii="Arial" w:hAnsi="Arial" w:cs="Arial"/>
            <w:color w:val="1155CC"/>
            <w:sz w:val="20"/>
            <w:szCs w:val="20"/>
            <w:u w:val="single"/>
          </w:rPr>
          <w:t>zuzana.schalekova@nadaciapontis.sk</w:t>
        </w:r>
      </w:hyperlink>
      <w:r w:rsidR="000C1A14">
        <w:tab/>
      </w:r>
    </w:p>
    <w:sectPr w:rsidR="00905EFD" w:rsidRPr="005D407A" w:rsidSect="00753FA4">
      <w:headerReference w:type="default" r:id="rId14"/>
      <w:pgSz w:w="11906" w:h="16838"/>
      <w:pgMar w:top="1417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FB3D4" w14:textId="77777777" w:rsidR="003B0739" w:rsidRDefault="003B0739" w:rsidP="000C1A14">
      <w:pPr>
        <w:spacing w:after="0" w:line="240" w:lineRule="auto"/>
      </w:pPr>
      <w:r>
        <w:separator/>
      </w:r>
    </w:p>
  </w:endnote>
  <w:endnote w:type="continuationSeparator" w:id="0">
    <w:p w14:paraId="5D0DBB9A" w14:textId="77777777" w:rsidR="003B0739" w:rsidRDefault="003B0739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A09D" w14:textId="77777777" w:rsidR="003B0739" w:rsidRDefault="003B0739" w:rsidP="000C1A14">
      <w:pPr>
        <w:spacing w:after="0" w:line="240" w:lineRule="auto"/>
      </w:pPr>
      <w:r>
        <w:separator/>
      </w:r>
    </w:p>
  </w:footnote>
  <w:footnote w:type="continuationSeparator" w:id="0">
    <w:p w14:paraId="0A228098" w14:textId="77777777" w:rsidR="003B0739" w:rsidRDefault="003B0739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2CD3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762AB16B" wp14:editId="5EE54643">
          <wp:extent cx="6868392" cy="720000"/>
          <wp:effectExtent l="0" t="0" r="0" b="4445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0DA9"/>
    <w:multiLevelType w:val="hybridMultilevel"/>
    <w:tmpl w:val="1B4C9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93C"/>
    <w:multiLevelType w:val="hybridMultilevel"/>
    <w:tmpl w:val="6FBE5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72A"/>
    <w:multiLevelType w:val="hybridMultilevel"/>
    <w:tmpl w:val="5AC0E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6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4A5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515B"/>
    <w:rsid w:val="0003712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ACA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ABD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31F2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DD9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C7D88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521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57D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B7197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596A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373C"/>
    <w:rsid w:val="00363991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739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67F41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181C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0364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407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2BD9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860FD"/>
    <w:rsid w:val="0069023E"/>
    <w:rsid w:val="00690249"/>
    <w:rsid w:val="00693620"/>
    <w:rsid w:val="00695244"/>
    <w:rsid w:val="00695E09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3A9C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D17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2653"/>
    <w:rsid w:val="00753FA4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575E"/>
    <w:rsid w:val="00816572"/>
    <w:rsid w:val="0081693D"/>
    <w:rsid w:val="00816A03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5ECA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3470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2226"/>
    <w:rsid w:val="00B032F3"/>
    <w:rsid w:val="00B03971"/>
    <w:rsid w:val="00B04300"/>
    <w:rsid w:val="00B04C99"/>
    <w:rsid w:val="00B04F6C"/>
    <w:rsid w:val="00B0540D"/>
    <w:rsid w:val="00B05570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444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53A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3056"/>
    <w:rsid w:val="00C36823"/>
    <w:rsid w:val="00C37BF7"/>
    <w:rsid w:val="00C4082B"/>
    <w:rsid w:val="00C415F5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39D3"/>
    <w:rsid w:val="00D041D1"/>
    <w:rsid w:val="00D04BB6"/>
    <w:rsid w:val="00D04D58"/>
    <w:rsid w:val="00D04DF2"/>
    <w:rsid w:val="00D110F8"/>
    <w:rsid w:val="00D11552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5B4C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186E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668E8"/>
    <w:rsid w:val="00E70007"/>
    <w:rsid w:val="00E70DCA"/>
    <w:rsid w:val="00E73AF7"/>
    <w:rsid w:val="00E74C60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B91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17D40"/>
    <w:rsid w:val="00F221C9"/>
    <w:rsid w:val="00F225E7"/>
    <w:rsid w:val="00F22E51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074F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3F8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40A"/>
    <w:rsid w:val="00F879C1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0D4E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FB659"/>
  <w15:docId w15:val="{225A62E0-3863-45FC-B4B5-FE4A9F3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6A03"/>
    <w:pPr>
      <w:spacing w:after="0" w:line="240" w:lineRule="auto"/>
    </w:pPr>
    <w:rPr>
      <w:rFonts w:ascii="Arial" w:hAnsi="Arial"/>
      <w:sz w:val="20"/>
    </w:rPr>
  </w:style>
  <w:style w:type="character" w:styleId="Hypertextovprepojenie">
    <w:name w:val="Hyperlink"/>
    <w:basedOn w:val="Predvolenpsmoodseku"/>
    <w:uiPriority w:val="99"/>
    <w:unhideWhenUsed/>
    <w:rsid w:val="00816A03"/>
    <w:rPr>
      <w:color w:val="0000FF" w:themeColor="hyperlink"/>
      <w:u w:val="single"/>
    </w:rPr>
  </w:style>
  <w:style w:type="paragraph" w:customStyle="1" w:styleId="Bezriadkovania1">
    <w:name w:val="Bez riadkovania1"/>
    <w:rsid w:val="00816A03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039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39D3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9D3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039D3"/>
    <w:pPr>
      <w:spacing w:after="160" w:line="259" w:lineRule="auto"/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66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ucnostinak.sk/" TargetMode="External"/><Relationship Id="rId13" Type="http://schemas.openxmlformats.org/officeDocument/2006/relationships/hyperlink" Target="mailto:zuzana.schalekova@nadaciaponti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eracia30.sk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aciapontis.s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daciapontis.sk/novinky/osobnosti-na-slovensku-pomahaju-darovanim-penazi-i-svojho-ca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antropiasdopadom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28</cp:revision>
  <cp:lastPrinted>2016-11-21T14:11:00Z</cp:lastPrinted>
  <dcterms:created xsi:type="dcterms:W3CDTF">2021-10-20T08:26:00Z</dcterms:created>
  <dcterms:modified xsi:type="dcterms:W3CDTF">2021-10-21T06:02:00Z</dcterms:modified>
</cp:coreProperties>
</file>